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555803D3" w:rsidR="003E55EB" w:rsidRDefault="000B3A4F" w:rsidP="00192E72">
      <w:pPr>
        <w:spacing w:before="360"/>
        <w:jc w:val="center"/>
      </w:pPr>
      <w:bookmarkStart w:id="0" w:name="_Hlk198137785"/>
      <w:r w:rsidRPr="000B3A4F">
        <w:rPr>
          <w:rFonts w:hint="eastAsia"/>
        </w:rPr>
        <w:t>电脉冲治疗仪</w:t>
      </w:r>
      <w:bookmarkEnd w:id="0"/>
      <w:r w:rsidR="00E76996">
        <w:rPr>
          <w:rFonts w:hint="eastAsia"/>
        </w:rPr>
        <w:t>需求</w:t>
      </w:r>
    </w:p>
    <w:p w14:paraId="71B36781" w14:textId="77777777" w:rsidR="000B3A4F" w:rsidRDefault="000B3A4F" w:rsidP="000B3A4F">
      <w:pPr>
        <w:spacing w:beforeLines="0" w:before="0" w:line="360" w:lineRule="auto"/>
        <w:rPr>
          <w:rFonts w:ascii="Times New Roman" w:eastAsia="宋体" w:hAnsi="Times New Roman"/>
          <w:sz w:val="24"/>
        </w:rPr>
      </w:pPr>
    </w:p>
    <w:p w14:paraId="252E50BF" w14:textId="5F5241CE" w:rsidR="000B3A4F" w:rsidRPr="00053F99" w:rsidRDefault="000B3A4F" w:rsidP="000B3A4F">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功能：</w:t>
      </w:r>
    </w:p>
    <w:p w14:paraId="131B9BA2" w14:textId="2B9656C3" w:rsidR="000B3A4F" w:rsidRDefault="000B3A4F" w:rsidP="000B3A4F">
      <w:pPr>
        <w:spacing w:beforeLines="0" w:before="0" w:line="360" w:lineRule="auto"/>
        <w:rPr>
          <w:rFonts w:ascii="Times New Roman" w:eastAsia="宋体" w:hAnsi="Times New Roman"/>
          <w:sz w:val="24"/>
        </w:rPr>
      </w:pPr>
      <w:r w:rsidRPr="00053F99">
        <w:rPr>
          <w:rFonts w:ascii="Times New Roman" w:eastAsia="宋体" w:hAnsi="Times New Roman" w:hint="eastAsia"/>
          <w:sz w:val="24"/>
        </w:rPr>
        <w:t>改善泌尿系统感染，对男科勃起功能障碍（</w:t>
      </w:r>
      <w:r w:rsidRPr="00053F99">
        <w:rPr>
          <w:rFonts w:ascii="Times New Roman" w:eastAsia="宋体" w:hAnsi="Times New Roman" w:hint="eastAsia"/>
          <w:sz w:val="24"/>
        </w:rPr>
        <w:t>ED</w:t>
      </w:r>
      <w:r w:rsidRPr="00053F99">
        <w:rPr>
          <w:rFonts w:ascii="Times New Roman" w:eastAsia="宋体" w:hAnsi="Times New Roman" w:hint="eastAsia"/>
          <w:sz w:val="24"/>
        </w:rPr>
        <w:t>）有显著的辅助作用。</w:t>
      </w:r>
    </w:p>
    <w:p w14:paraId="418B388D" w14:textId="16F849F0" w:rsidR="003A37C0" w:rsidRPr="003A37C0" w:rsidRDefault="003A37C0" w:rsidP="000B3A4F">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结构：治疗仪由主机、治疗导联线和台车组成。</w:t>
      </w:r>
    </w:p>
    <w:p w14:paraId="203BBD74" w14:textId="06089A7F" w:rsidR="00E76996" w:rsidRPr="00E76996" w:rsidRDefault="00E76996" w:rsidP="00E76996">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15BAF93D"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1</w:t>
      </w:r>
      <w:r w:rsidRPr="00053F99">
        <w:rPr>
          <w:rFonts w:ascii="Times New Roman" w:eastAsia="宋体" w:hAnsi="Times New Roman" w:hint="eastAsia"/>
          <w:sz w:val="24"/>
        </w:rPr>
        <w:t>．治疗仪连续工作时间不少于</w:t>
      </w:r>
      <w:r w:rsidRPr="00053F99">
        <w:rPr>
          <w:rFonts w:ascii="Times New Roman" w:eastAsia="宋体" w:hAnsi="Times New Roman" w:hint="eastAsia"/>
          <w:sz w:val="24"/>
        </w:rPr>
        <w:t>4h</w:t>
      </w:r>
      <w:r w:rsidRPr="00053F99">
        <w:rPr>
          <w:rFonts w:ascii="Times New Roman" w:eastAsia="宋体" w:hAnsi="Times New Roman" w:hint="eastAsia"/>
          <w:sz w:val="24"/>
        </w:rPr>
        <w:t>。</w:t>
      </w:r>
    </w:p>
    <w:p w14:paraId="40F84DFD"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2</w:t>
      </w:r>
      <w:r w:rsidRPr="00053F99">
        <w:rPr>
          <w:rFonts w:ascii="Times New Roman" w:eastAsia="宋体" w:hAnsi="Times New Roman" w:hint="eastAsia"/>
          <w:sz w:val="24"/>
        </w:rPr>
        <w:t>．一体化台车，彩色液晶触摸屏，全中文操作界面</w:t>
      </w:r>
      <w:r w:rsidRPr="00053F99">
        <w:rPr>
          <w:rFonts w:ascii="Times New Roman" w:eastAsia="宋体" w:hAnsi="Times New Roman" w:hint="eastAsia"/>
          <w:sz w:val="24"/>
        </w:rPr>
        <w:t xml:space="preserve"> </w:t>
      </w:r>
    </w:p>
    <w:p w14:paraId="10D4AF91"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3</w:t>
      </w:r>
      <w:r w:rsidRPr="00053F99">
        <w:rPr>
          <w:rFonts w:ascii="Times New Roman" w:eastAsia="宋体" w:hAnsi="Times New Roman" w:hint="eastAsia"/>
          <w:sz w:val="24"/>
        </w:rPr>
        <w:t>．每天累计工作时间：无限制；</w:t>
      </w:r>
    </w:p>
    <w:p w14:paraId="4A5FFA2F"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4</w:t>
      </w:r>
      <w:r w:rsidRPr="00053F99">
        <w:rPr>
          <w:rFonts w:ascii="Times New Roman" w:eastAsia="宋体" w:hAnsi="Times New Roman" w:hint="eastAsia"/>
          <w:sz w:val="24"/>
        </w:rPr>
        <w:t>．治疗时间设定范围</w:t>
      </w:r>
      <w:r w:rsidRPr="00053F99">
        <w:rPr>
          <w:rFonts w:ascii="Times New Roman" w:eastAsia="宋体" w:hAnsi="Times New Roman" w:hint="eastAsia"/>
          <w:sz w:val="24"/>
        </w:rPr>
        <w:t>:0</w:t>
      </w:r>
      <w:r w:rsidRPr="00053F99">
        <w:rPr>
          <w:rFonts w:ascii="Times New Roman" w:eastAsia="宋体" w:hAnsi="Times New Roman" w:hint="eastAsia"/>
          <w:sz w:val="24"/>
        </w:rPr>
        <w:t>～</w:t>
      </w:r>
      <w:r w:rsidRPr="00053F99">
        <w:rPr>
          <w:rFonts w:ascii="Times New Roman" w:eastAsia="宋体" w:hAnsi="Times New Roman" w:hint="eastAsia"/>
          <w:sz w:val="24"/>
        </w:rPr>
        <w:t>180min</w:t>
      </w:r>
      <w:r w:rsidRPr="00053F99">
        <w:rPr>
          <w:rFonts w:ascii="Times New Roman" w:eastAsia="宋体" w:hAnsi="Times New Roman" w:hint="eastAsia"/>
          <w:sz w:val="24"/>
        </w:rPr>
        <w:t>可调；</w:t>
      </w:r>
    </w:p>
    <w:p w14:paraId="5F0DB2DE"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5</w:t>
      </w:r>
      <w:r w:rsidRPr="00053F99">
        <w:rPr>
          <w:rFonts w:ascii="Times New Roman" w:eastAsia="宋体" w:hAnsi="Times New Roman" w:hint="eastAsia"/>
          <w:sz w:val="24"/>
        </w:rPr>
        <w:t>．输入功率：≤</w:t>
      </w:r>
      <w:r w:rsidRPr="00053F99">
        <w:rPr>
          <w:rFonts w:ascii="Times New Roman" w:eastAsia="宋体" w:hAnsi="Times New Roman" w:hint="eastAsia"/>
          <w:sz w:val="24"/>
        </w:rPr>
        <w:t>300W</w:t>
      </w:r>
      <w:r w:rsidRPr="00053F99">
        <w:rPr>
          <w:rFonts w:ascii="Times New Roman" w:eastAsia="宋体" w:hAnsi="Times New Roman" w:hint="eastAsia"/>
          <w:sz w:val="24"/>
        </w:rPr>
        <w:t>；</w:t>
      </w:r>
    </w:p>
    <w:p w14:paraId="2B93C7AA"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6</w:t>
      </w:r>
      <w:r w:rsidRPr="00053F99">
        <w:rPr>
          <w:rFonts w:ascii="Times New Roman" w:eastAsia="宋体" w:hAnsi="Times New Roman" w:hint="eastAsia"/>
          <w:sz w:val="24"/>
        </w:rPr>
        <w:t>．供电电源电压：交流</w:t>
      </w:r>
      <w:r w:rsidRPr="00053F99">
        <w:rPr>
          <w:rFonts w:ascii="Times New Roman" w:eastAsia="宋体" w:hAnsi="Times New Roman" w:hint="eastAsia"/>
          <w:sz w:val="24"/>
        </w:rPr>
        <w:t>220V</w:t>
      </w:r>
      <w:r w:rsidRPr="00053F99">
        <w:rPr>
          <w:rFonts w:ascii="Times New Roman" w:eastAsia="宋体" w:hAnsi="Times New Roman" w:hint="eastAsia"/>
          <w:sz w:val="24"/>
        </w:rPr>
        <w:t>±</w:t>
      </w:r>
      <w:r w:rsidRPr="00053F99">
        <w:rPr>
          <w:rFonts w:ascii="Times New Roman" w:eastAsia="宋体" w:hAnsi="Times New Roman" w:hint="eastAsia"/>
          <w:sz w:val="24"/>
        </w:rPr>
        <w:t>22V</w:t>
      </w:r>
      <w:r w:rsidRPr="00053F99">
        <w:rPr>
          <w:rFonts w:ascii="Times New Roman" w:eastAsia="宋体" w:hAnsi="Times New Roman" w:hint="eastAsia"/>
          <w:sz w:val="24"/>
        </w:rPr>
        <w:t>；</w:t>
      </w:r>
    </w:p>
    <w:p w14:paraId="5F5F9681" w14:textId="064A7761"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7</w:t>
      </w:r>
      <w:r w:rsidRPr="00053F99">
        <w:rPr>
          <w:rFonts w:ascii="Times New Roman" w:eastAsia="宋体" w:hAnsi="Times New Roman" w:hint="eastAsia"/>
          <w:sz w:val="24"/>
        </w:rPr>
        <w:t>．供电电源频率：</w:t>
      </w:r>
      <w:r w:rsidRPr="00053F99">
        <w:rPr>
          <w:rFonts w:ascii="Times New Roman" w:eastAsia="宋体" w:hAnsi="Times New Roman" w:hint="eastAsia"/>
          <w:sz w:val="24"/>
        </w:rPr>
        <w:t>50Hz</w:t>
      </w:r>
      <w:r w:rsidRPr="00053F99">
        <w:rPr>
          <w:rFonts w:ascii="Times New Roman" w:eastAsia="宋体" w:hAnsi="Times New Roman" w:hint="eastAsia"/>
          <w:sz w:val="24"/>
        </w:rPr>
        <w:t>±</w:t>
      </w:r>
      <w:r w:rsidR="003A37C0">
        <w:rPr>
          <w:rFonts w:ascii="Times New Roman" w:eastAsia="宋体" w:hAnsi="Times New Roman"/>
          <w:sz w:val="24"/>
        </w:rPr>
        <w:t>5</w:t>
      </w:r>
      <w:r w:rsidRPr="00053F99">
        <w:rPr>
          <w:rFonts w:ascii="Times New Roman" w:eastAsia="宋体" w:hAnsi="Times New Roman" w:hint="eastAsia"/>
          <w:sz w:val="24"/>
        </w:rPr>
        <w:t>Hz</w:t>
      </w:r>
      <w:r w:rsidRPr="00053F99">
        <w:rPr>
          <w:rFonts w:ascii="Times New Roman" w:eastAsia="宋体" w:hAnsi="Times New Roman" w:hint="eastAsia"/>
          <w:sz w:val="24"/>
        </w:rPr>
        <w:t>；</w:t>
      </w:r>
    </w:p>
    <w:p w14:paraId="711DB338"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8</w:t>
      </w:r>
      <w:r w:rsidRPr="00053F99">
        <w:rPr>
          <w:rFonts w:ascii="Times New Roman" w:eastAsia="宋体" w:hAnsi="Times New Roman" w:hint="eastAsia"/>
          <w:sz w:val="24"/>
        </w:rPr>
        <w:t>．工作环境温度：</w:t>
      </w:r>
      <w:r w:rsidRPr="00053F99">
        <w:rPr>
          <w:rFonts w:ascii="Times New Roman" w:eastAsia="宋体" w:hAnsi="Times New Roman" w:hint="eastAsia"/>
          <w:sz w:val="24"/>
        </w:rPr>
        <w:t>5</w:t>
      </w:r>
      <w:r w:rsidRPr="00053F99">
        <w:rPr>
          <w:rFonts w:ascii="Times New Roman" w:eastAsia="宋体" w:hAnsi="Times New Roman" w:hint="eastAsia"/>
          <w:sz w:val="24"/>
        </w:rPr>
        <w:t>～</w:t>
      </w:r>
      <w:r w:rsidRPr="00053F99">
        <w:rPr>
          <w:rFonts w:ascii="Times New Roman" w:eastAsia="宋体" w:hAnsi="Times New Roman" w:hint="eastAsia"/>
          <w:sz w:val="24"/>
        </w:rPr>
        <w:t>40</w:t>
      </w:r>
      <w:r w:rsidRPr="00053F99">
        <w:rPr>
          <w:rFonts w:ascii="Times New Roman" w:eastAsia="宋体" w:hAnsi="Times New Roman" w:hint="eastAsia"/>
          <w:sz w:val="24"/>
        </w:rPr>
        <w:t>℃；</w:t>
      </w:r>
    </w:p>
    <w:p w14:paraId="1B715BD0"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9</w:t>
      </w:r>
      <w:r w:rsidRPr="00053F99">
        <w:rPr>
          <w:rFonts w:ascii="Times New Roman" w:eastAsia="宋体" w:hAnsi="Times New Roman" w:hint="eastAsia"/>
          <w:sz w:val="24"/>
        </w:rPr>
        <w:t>．贮存环境温度：</w:t>
      </w:r>
      <w:r w:rsidRPr="00053F99">
        <w:rPr>
          <w:rFonts w:ascii="Times New Roman" w:eastAsia="宋体" w:hAnsi="Times New Roman" w:hint="eastAsia"/>
          <w:sz w:val="24"/>
        </w:rPr>
        <w:t>-20</w:t>
      </w:r>
      <w:r w:rsidRPr="00053F99">
        <w:rPr>
          <w:rFonts w:ascii="Times New Roman" w:eastAsia="宋体" w:hAnsi="Times New Roman" w:hint="eastAsia"/>
          <w:sz w:val="24"/>
        </w:rPr>
        <w:t>～</w:t>
      </w:r>
      <w:r w:rsidRPr="00053F99">
        <w:rPr>
          <w:rFonts w:ascii="Times New Roman" w:eastAsia="宋体" w:hAnsi="Times New Roman" w:hint="eastAsia"/>
          <w:sz w:val="24"/>
        </w:rPr>
        <w:t>+55</w:t>
      </w:r>
      <w:r w:rsidRPr="00053F99">
        <w:rPr>
          <w:rFonts w:ascii="Times New Roman" w:eastAsia="宋体" w:hAnsi="Times New Roman" w:hint="eastAsia"/>
          <w:sz w:val="24"/>
        </w:rPr>
        <w:t>℃；</w:t>
      </w:r>
    </w:p>
    <w:p w14:paraId="66DC06C3"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10</w:t>
      </w:r>
      <w:r w:rsidRPr="00053F99">
        <w:rPr>
          <w:rFonts w:ascii="Times New Roman" w:eastAsia="宋体" w:hAnsi="Times New Roman" w:hint="eastAsia"/>
          <w:sz w:val="24"/>
        </w:rPr>
        <w:t>．工作环境相对湿度：不大于</w:t>
      </w:r>
      <w:r w:rsidRPr="00053F99">
        <w:rPr>
          <w:rFonts w:ascii="Times New Roman" w:eastAsia="宋体" w:hAnsi="Times New Roman" w:hint="eastAsia"/>
          <w:sz w:val="24"/>
        </w:rPr>
        <w:t>80%</w:t>
      </w:r>
      <w:r w:rsidRPr="00053F99">
        <w:rPr>
          <w:rFonts w:ascii="Times New Roman" w:eastAsia="宋体" w:hAnsi="Times New Roman" w:hint="eastAsia"/>
          <w:sz w:val="24"/>
        </w:rPr>
        <w:t>；</w:t>
      </w:r>
    </w:p>
    <w:p w14:paraId="21FC5CA1"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11</w:t>
      </w:r>
      <w:r w:rsidRPr="00053F99">
        <w:rPr>
          <w:rFonts w:ascii="Times New Roman" w:eastAsia="宋体" w:hAnsi="Times New Roman" w:hint="eastAsia"/>
          <w:sz w:val="24"/>
        </w:rPr>
        <w:t>．贮存环境相对湿度：不大于</w:t>
      </w:r>
      <w:r w:rsidRPr="00053F99">
        <w:rPr>
          <w:rFonts w:ascii="Times New Roman" w:eastAsia="宋体" w:hAnsi="Times New Roman" w:hint="eastAsia"/>
          <w:sz w:val="24"/>
        </w:rPr>
        <w:t>93%</w:t>
      </w:r>
      <w:r w:rsidRPr="00053F99">
        <w:rPr>
          <w:rFonts w:ascii="Times New Roman" w:eastAsia="宋体" w:hAnsi="Times New Roman" w:hint="eastAsia"/>
          <w:sz w:val="24"/>
        </w:rPr>
        <w:t>；</w:t>
      </w:r>
    </w:p>
    <w:p w14:paraId="697A54A4" w14:textId="77777777" w:rsidR="00053F99" w:rsidRPr="00053F99" w:rsidRDefault="00053F99" w:rsidP="00053F99">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12</w:t>
      </w:r>
      <w:r w:rsidRPr="00053F99">
        <w:rPr>
          <w:rFonts w:ascii="Times New Roman" w:eastAsia="宋体" w:hAnsi="Times New Roman" w:hint="eastAsia"/>
          <w:sz w:val="24"/>
        </w:rPr>
        <w:t>．整机功耗：≤</w:t>
      </w:r>
      <w:r w:rsidRPr="00053F99">
        <w:rPr>
          <w:rFonts w:ascii="Times New Roman" w:eastAsia="宋体" w:hAnsi="Times New Roman" w:hint="eastAsia"/>
          <w:sz w:val="24"/>
        </w:rPr>
        <w:t>100VA</w:t>
      </w:r>
      <w:r w:rsidRPr="00053F99">
        <w:rPr>
          <w:rFonts w:ascii="Times New Roman" w:eastAsia="宋体" w:hAnsi="Times New Roman" w:hint="eastAsia"/>
          <w:sz w:val="24"/>
        </w:rPr>
        <w:t>。</w:t>
      </w:r>
    </w:p>
    <w:p w14:paraId="34A71A32" w14:textId="77777777" w:rsidR="00053F99" w:rsidRPr="00053F99" w:rsidRDefault="00053F99" w:rsidP="00053F99">
      <w:pPr>
        <w:spacing w:beforeLines="0" w:before="0" w:line="360" w:lineRule="auto"/>
        <w:rPr>
          <w:rFonts w:ascii="Times New Roman" w:eastAsia="宋体" w:hAnsi="Times New Roman" w:hint="eastAsia"/>
          <w:sz w:val="24"/>
        </w:rPr>
      </w:pPr>
    </w:p>
    <w:p w14:paraId="798D0324" w14:textId="2D9778C6" w:rsidR="005047D9" w:rsidRDefault="00E76996" w:rsidP="00E76996">
      <w:pPr>
        <w:spacing w:beforeLines="0" w:before="0" w:line="360" w:lineRule="auto"/>
        <w:rPr>
          <w:rFonts w:ascii="Times New Roman" w:eastAsia="宋体" w:hAnsi="Times New Roman"/>
          <w:sz w:val="24"/>
        </w:rPr>
      </w:pPr>
      <w:r w:rsidRPr="00E76996">
        <w:rPr>
          <w:rFonts w:ascii="Times New Roman" w:eastAsia="宋体" w:hAnsi="Times New Roman" w:hint="eastAsia"/>
          <w:sz w:val="24"/>
        </w:rPr>
        <w:t>二．</w:t>
      </w:r>
      <w:r w:rsidR="005047D9" w:rsidRPr="00E76996">
        <w:rPr>
          <w:rFonts w:ascii="Times New Roman" w:eastAsia="宋体" w:hAnsi="Times New Roman" w:hint="eastAsia"/>
          <w:sz w:val="24"/>
        </w:rPr>
        <w:t>配置</w:t>
      </w:r>
    </w:p>
    <w:p w14:paraId="46AB7615" w14:textId="2491CEFC" w:rsidR="003A37C0" w:rsidRPr="00053F99" w:rsidRDefault="003A37C0" w:rsidP="003A37C0">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 xml:space="preserve">1 </w:t>
      </w:r>
      <w:r w:rsidRPr="003A37C0">
        <w:rPr>
          <w:rFonts w:ascii="Times New Roman" w:eastAsia="宋体" w:hAnsi="Times New Roman" w:hint="eastAsia"/>
          <w:sz w:val="24"/>
        </w:rPr>
        <w:t>电脉冲治疗仪</w:t>
      </w:r>
      <w:r w:rsidRPr="00053F99">
        <w:rPr>
          <w:rFonts w:ascii="Times New Roman" w:eastAsia="宋体" w:hAnsi="Times New Roman" w:hint="eastAsia"/>
          <w:sz w:val="24"/>
        </w:rPr>
        <w:t xml:space="preserve"> 1</w:t>
      </w:r>
      <w:r w:rsidRPr="00053F99">
        <w:rPr>
          <w:rFonts w:ascii="Times New Roman" w:eastAsia="宋体" w:hAnsi="Times New Roman" w:hint="eastAsia"/>
          <w:sz w:val="24"/>
        </w:rPr>
        <w:t>台</w:t>
      </w:r>
      <w:r w:rsidRPr="00053F99">
        <w:rPr>
          <w:rFonts w:ascii="Times New Roman" w:eastAsia="宋体" w:hAnsi="Times New Roman" w:hint="eastAsia"/>
          <w:sz w:val="24"/>
        </w:rPr>
        <w:t xml:space="preserve"> ;</w:t>
      </w:r>
    </w:p>
    <w:p w14:paraId="3ADDD993" w14:textId="77777777" w:rsidR="003A37C0" w:rsidRPr="00053F99" w:rsidRDefault="003A37C0" w:rsidP="003A37C0">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 xml:space="preserve">2 </w:t>
      </w:r>
      <w:r w:rsidRPr="00053F99">
        <w:rPr>
          <w:rFonts w:ascii="Times New Roman" w:eastAsia="宋体" w:hAnsi="Times New Roman" w:hint="eastAsia"/>
          <w:sz w:val="24"/>
        </w:rPr>
        <w:t>电源线</w:t>
      </w:r>
      <w:r w:rsidRPr="00053F99">
        <w:rPr>
          <w:rFonts w:ascii="Times New Roman" w:eastAsia="宋体" w:hAnsi="Times New Roman" w:hint="eastAsia"/>
          <w:sz w:val="24"/>
        </w:rPr>
        <w:t xml:space="preserve"> 1</w:t>
      </w:r>
      <w:r w:rsidRPr="00053F99">
        <w:rPr>
          <w:rFonts w:ascii="Times New Roman" w:eastAsia="宋体" w:hAnsi="Times New Roman" w:hint="eastAsia"/>
          <w:sz w:val="24"/>
        </w:rPr>
        <w:t>根</w:t>
      </w:r>
      <w:r w:rsidRPr="00053F99">
        <w:rPr>
          <w:rFonts w:ascii="Times New Roman" w:eastAsia="宋体" w:hAnsi="Times New Roman" w:hint="eastAsia"/>
          <w:sz w:val="24"/>
        </w:rPr>
        <w:t xml:space="preserve">  </w:t>
      </w:r>
    </w:p>
    <w:p w14:paraId="6BF09CFD" w14:textId="77777777" w:rsidR="003A37C0" w:rsidRPr="00053F99" w:rsidRDefault="003A37C0" w:rsidP="003A37C0">
      <w:pPr>
        <w:spacing w:beforeLines="0" w:before="0" w:line="360" w:lineRule="auto"/>
        <w:rPr>
          <w:rFonts w:ascii="Times New Roman" w:eastAsia="宋体" w:hAnsi="Times New Roman" w:hint="eastAsia"/>
          <w:sz w:val="24"/>
        </w:rPr>
      </w:pPr>
      <w:r w:rsidRPr="00053F99">
        <w:rPr>
          <w:rFonts w:ascii="Times New Roman" w:eastAsia="宋体" w:hAnsi="Times New Roman" w:hint="eastAsia"/>
          <w:sz w:val="24"/>
        </w:rPr>
        <w:t xml:space="preserve">3 </w:t>
      </w:r>
      <w:r w:rsidRPr="00053F99">
        <w:rPr>
          <w:rFonts w:ascii="Times New Roman" w:eastAsia="宋体" w:hAnsi="Times New Roman" w:hint="eastAsia"/>
          <w:sz w:val="24"/>
        </w:rPr>
        <w:t>输出导联线</w:t>
      </w:r>
      <w:r w:rsidRPr="00053F99">
        <w:rPr>
          <w:rFonts w:ascii="Times New Roman" w:eastAsia="宋体" w:hAnsi="Times New Roman" w:hint="eastAsia"/>
          <w:sz w:val="24"/>
        </w:rPr>
        <w:t xml:space="preserve">  1</w:t>
      </w:r>
      <w:r w:rsidRPr="00053F99">
        <w:rPr>
          <w:rFonts w:ascii="Times New Roman" w:eastAsia="宋体" w:hAnsi="Times New Roman" w:hint="eastAsia"/>
          <w:sz w:val="24"/>
        </w:rPr>
        <w:t>套</w:t>
      </w:r>
      <w:r w:rsidRPr="00053F99">
        <w:rPr>
          <w:rFonts w:ascii="Times New Roman" w:eastAsia="宋体" w:hAnsi="Times New Roman" w:hint="eastAsia"/>
          <w:sz w:val="24"/>
        </w:rPr>
        <w:t xml:space="preserve"> </w:t>
      </w:r>
    </w:p>
    <w:p w14:paraId="08C385C8" w14:textId="77777777" w:rsidR="003A37C0" w:rsidRDefault="003A37C0" w:rsidP="003A37C0">
      <w:pPr>
        <w:spacing w:beforeLines="0" w:before="0" w:line="360" w:lineRule="auto"/>
        <w:rPr>
          <w:rFonts w:ascii="Times New Roman" w:eastAsia="宋体" w:hAnsi="Times New Roman"/>
          <w:sz w:val="24"/>
        </w:rPr>
      </w:pPr>
      <w:r w:rsidRPr="00053F99">
        <w:rPr>
          <w:rFonts w:ascii="Times New Roman" w:eastAsia="宋体" w:hAnsi="Times New Roman" w:hint="eastAsia"/>
          <w:sz w:val="24"/>
        </w:rPr>
        <w:t xml:space="preserve">4 </w:t>
      </w:r>
      <w:r w:rsidRPr="00053F99">
        <w:rPr>
          <w:rFonts w:ascii="Times New Roman" w:eastAsia="宋体" w:hAnsi="Times New Roman" w:hint="eastAsia"/>
          <w:sz w:val="24"/>
        </w:rPr>
        <w:t>毫米波探头</w:t>
      </w:r>
      <w:r w:rsidRPr="00053F99">
        <w:rPr>
          <w:rFonts w:ascii="Times New Roman" w:eastAsia="宋体" w:hAnsi="Times New Roman" w:hint="eastAsia"/>
          <w:sz w:val="24"/>
        </w:rPr>
        <w:t xml:space="preserve"> 1</w:t>
      </w:r>
      <w:r w:rsidRPr="00053F99">
        <w:rPr>
          <w:rFonts w:ascii="Times New Roman" w:eastAsia="宋体" w:hAnsi="Times New Roman" w:hint="eastAsia"/>
          <w:sz w:val="24"/>
        </w:rPr>
        <w:t>个</w:t>
      </w:r>
      <w:r w:rsidRPr="00053F99">
        <w:rPr>
          <w:rFonts w:ascii="Times New Roman" w:eastAsia="宋体" w:hAnsi="Times New Roman" w:hint="eastAsia"/>
          <w:sz w:val="24"/>
        </w:rPr>
        <w:t xml:space="preserve">  </w:t>
      </w:r>
    </w:p>
    <w:p w14:paraId="270100A0" w14:textId="77777777" w:rsidR="003A37C0" w:rsidRPr="00E76996" w:rsidRDefault="003A37C0" w:rsidP="00E76996">
      <w:pPr>
        <w:spacing w:beforeLines="0" w:before="0" w:line="360" w:lineRule="auto"/>
        <w:rPr>
          <w:rFonts w:ascii="Times New Roman" w:eastAsia="宋体" w:hAnsi="Times New Roman" w:hint="eastAsia"/>
          <w:sz w:val="24"/>
        </w:rPr>
      </w:pPr>
    </w:p>
    <w:p w14:paraId="3C9D6B30" w14:textId="77777777" w:rsidR="00192E72" w:rsidRPr="00E76996" w:rsidRDefault="00192E72" w:rsidP="00E76996">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54B9F2C9" w14:textId="77777777" w:rsidR="005047D9" w:rsidRPr="00E76996" w:rsidRDefault="005047D9" w:rsidP="00E76996">
      <w:pPr>
        <w:spacing w:beforeLines="0" w:before="0" w:line="360" w:lineRule="auto"/>
        <w:rPr>
          <w:rFonts w:ascii="Times New Roman" w:eastAsia="宋体" w:hAnsi="Times New Roman"/>
          <w:sz w:val="24"/>
        </w:rPr>
      </w:pPr>
    </w:p>
    <w:sectPr w:rsidR="005047D9" w:rsidRPr="00E769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F173" w14:textId="77777777" w:rsidR="008B4146" w:rsidRDefault="008B4146">
      <w:pPr>
        <w:spacing w:before="120"/>
      </w:pPr>
      <w:r>
        <w:separator/>
      </w:r>
    </w:p>
  </w:endnote>
  <w:endnote w:type="continuationSeparator" w:id="0">
    <w:p w14:paraId="17380851" w14:textId="77777777" w:rsidR="008B4146" w:rsidRDefault="008B4146">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8ADE" w14:textId="77777777" w:rsidR="008B4146" w:rsidRDefault="008B4146">
      <w:pPr>
        <w:spacing w:before="120"/>
      </w:pPr>
      <w:r>
        <w:separator/>
      </w:r>
    </w:p>
  </w:footnote>
  <w:footnote w:type="continuationSeparator" w:id="0">
    <w:p w14:paraId="64050730" w14:textId="77777777" w:rsidR="008B4146" w:rsidRDefault="008B4146">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53F99"/>
    <w:rsid w:val="000B3A4F"/>
    <w:rsid w:val="00177355"/>
    <w:rsid w:val="00192E72"/>
    <w:rsid w:val="003A37C0"/>
    <w:rsid w:val="003E55EB"/>
    <w:rsid w:val="005047D9"/>
    <w:rsid w:val="008B4146"/>
    <w:rsid w:val="00AF1FBC"/>
    <w:rsid w:val="00D2592D"/>
    <w:rsid w:val="00E76996"/>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3</cp:revision>
  <dcterms:created xsi:type="dcterms:W3CDTF">2025-04-11T16:36:00Z</dcterms:created>
  <dcterms:modified xsi:type="dcterms:W3CDTF">2025-05-14T09:56:00Z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